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heme="minorHAnsi" w:hAnsiTheme="minorHAnsi" w:eastAsiaTheme="majorEastAsia" w:cstheme="minorHAnsi"/>
          <w:kern w:val="0"/>
          <w:szCs w:val="21"/>
        </w:rPr>
      </w:pPr>
      <w:r>
        <w:rPr>
          <w:rFonts w:asciiTheme="minorHAnsi" w:hAnsiTheme="minorHAnsi" w:eastAsiaTheme="majorEastAsia" w:cstheme="minorHAnsi"/>
          <w:b/>
          <w:kern w:val="0"/>
          <w:sz w:val="32"/>
          <w:szCs w:val="21"/>
        </w:rPr>
        <w:t>美国加州大学河滨分校</w:t>
      </w:r>
      <w:r>
        <w:rPr>
          <w:rFonts w:hint="eastAsia" w:asciiTheme="minorHAnsi" w:hAnsiTheme="minorHAnsi" w:eastAsiaTheme="majorEastAsia" w:cstheme="minorHAnsi"/>
          <w:b/>
          <w:kern w:val="0"/>
          <w:sz w:val="32"/>
          <w:szCs w:val="21"/>
        </w:rPr>
        <w:t xml:space="preserve"> </w:t>
      </w:r>
      <w:r>
        <w:rPr>
          <w:rFonts w:asciiTheme="minorHAnsi" w:hAnsiTheme="minorHAnsi" w:eastAsiaTheme="majorEastAsia" w:cstheme="minorHAnsi"/>
          <w:b/>
          <w:kern w:val="0"/>
          <w:sz w:val="32"/>
          <w:szCs w:val="21"/>
        </w:rPr>
        <w:t>访学</w:t>
      </w:r>
      <w:r>
        <w:rPr>
          <w:rFonts w:hint="eastAsia" w:asciiTheme="minorHAnsi" w:hAnsiTheme="minorHAnsi" w:eastAsiaTheme="majorEastAsia" w:cstheme="minorHAnsi"/>
          <w:b/>
          <w:kern w:val="0"/>
          <w:sz w:val="32"/>
          <w:szCs w:val="21"/>
        </w:rPr>
        <w:t>项目</w:t>
      </w:r>
    </w:p>
    <w:p>
      <w:pPr>
        <w:widowControl/>
        <w:spacing w:line="360" w:lineRule="auto"/>
        <w:jc w:val="left"/>
        <w:rPr>
          <w:rFonts w:asciiTheme="minorHAnsi" w:hAnsiTheme="minorHAnsi" w:eastAsiaTheme="majorEastAsia" w:cstheme="minorHAnsi"/>
          <w:color w:val="000000"/>
          <w:szCs w:val="21"/>
        </w:rPr>
      </w:pPr>
    </w:p>
    <w:p>
      <w:pPr>
        <w:widowControl/>
        <w:numPr>
          <w:ilvl w:val="0"/>
          <w:numId w:val="1"/>
        </w:numPr>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项目介绍</w:t>
      </w:r>
    </w:p>
    <w:p>
      <w:pPr>
        <w:widowControl/>
        <w:spacing w:line="360" w:lineRule="auto"/>
        <w:jc w:val="left"/>
        <w:rPr>
          <w:rFonts w:asciiTheme="minorHAnsi" w:hAnsiTheme="minorHAnsi" w:eastAsiaTheme="majorEastAsia" w:cstheme="minorHAnsi"/>
          <w:szCs w:val="21"/>
        </w:rPr>
      </w:pPr>
      <w:r>
        <w:rPr>
          <w:rFonts w:asciiTheme="minorHAnsi" w:hAnsiTheme="minorHAnsi" w:eastAsiaTheme="majorEastAsia" w:cstheme="minorHAnsi"/>
          <w:b/>
          <w:bCs/>
          <w:kern w:val="0"/>
          <w:szCs w:val="21"/>
        </w:rPr>
        <w:t>1、</w:t>
      </w:r>
      <w:r>
        <w:rPr>
          <w:rFonts w:hint="eastAsia" w:asciiTheme="minorHAnsi" w:hAnsiTheme="minorHAnsi" w:eastAsiaTheme="majorEastAsia" w:cstheme="minorHAnsi"/>
          <w:b/>
          <w:bCs/>
          <w:kern w:val="0"/>
          <w:szCs w:val="21"/>
        </w:rPr>
        <w:t xml:space="preserve"> 加州大学河滨分校简介</w:t>
      </w:r>
    </w:p>
    <w:p>
      <w:pPr>
        <w:widowControl/>
        <w:spacing w:line="360" w:lineRule="auto"/>
        <w:ind w:left="1" w:firstLine="419"/>
        <w:jc w:val="left"/>
        <w:rPr>
          <w:rFonts w:asciiTheme="minorHAnsi" w:hAnsiTheme="minorHAnsi" w:cstheme="minorHAnsi"/>
          <w:kern w:val="0"/>
          <w:szCs w:val="21"/>
        </w:rPr>
      </w:pPr>
      <w:r>
        <w:rPr>
          <w:rFonts w:asciiTheme="minorHAnsi" w:hAnsiTheme="minorHAnsi" w:cstheme="minorHAnsi"/>
          <w:kern w:val="0"/>
          <w:szCs w:val="21"/>
        </w:rPr>
        <w:t>加州大学河滨分校是一所美国著名的公立研究型大学，是加州大学系统中十大分校之一。加州大学河滨分校位于加利福尼亚州河滨市，距离洛杉矶一小时车程。加州大学河滨分校除了以其高质量的教育水平和</w:t>
      </w:r>
      <w:r>
        <w:rPr>
          <w:rFonts w:hint="eastAsia" w:asciiTheme="minorHAnsi" w:hAnsiTheme="minorHAnsi" w:cstheme="minorHAnsi"/>
          <w:kern w:val="0"/>
          <w:szCs w:val="21"/>
        </w:rPr>
        <w:t>“</w:t>
      </w:r>
      <w:r>
        <w:rPr>
          <w:rFonts w:asciiTheme="minorHAnsi" w:hAnsiTheme="minorHAnsi" w:cstheme="minorHAnsi"/>
          <w:kern w:val="0"/>
          <w:szCs w:val="21"/>
        </w:rPr>
        <w:t>全美最美校园</w:t>
      </w:r>
      <w:r>
        <w:rPr>
          <w:rFonts w:hint="eastAsia" w:asciiTheme="minorHAnsi" w:hAnsiTheme="minorHAnsi" w:cstheme="minorHAnsi"/>
          <w:kern w:val="0"/>
          <w:szCs w:val="21"/>
        </w:rPr>
        <w:t>”</w:t>
      </w:r>
      <w:r>
        <w:rPr>
          <w:rFonts w:asciiTheme="minorHAnsi" w:hAnsiTheme="minorHAnsi" w:cstheme="minorHAnsi"/>
          <w:kern w:val="0"/>
          <w:szCs w:val="21"/>
        </w:rPr>
        <w:t>闻名于世，更以学生多样化、教学理念多样化、课程多样化为特点，位列《美国新闻与世界报道》</w:t>
      </w:r>
      <w:r>
        <w:rPr>
          <w:rFonts w:hint="eastAsia" w:asciiTheme="minorHAnsi" w:hAnsiTheme="minorHAnsi" w:cstheme="minorHAnsi"/>
          <w:kern w:val="0"/>
          <w:szCs w:val="21"/>
        </w:rPr>
        <w:t>“</w:t>
      </w:r>
      <w:r>
        <w:rPr>
          <w:rFonts w:asciiTheme="minorHAnsi" w:hAnsiTheme="minorHAnsi" w:cstheme="minorHAnsi"/>
          <w:kern w:val="0"/>
          <w:szCs w:val="21"/>
        </w:rPr>
        <w:t>全美教育多样化</w:t>
      </w:r>
      <w:r>
        <w:rPr>
          <w:rFonts w:hint="eastAsia" w:asciiTheme="minorHAnsi" w:hAnsiTheme="minorHAnsi" w:cstheme="minorHAnsi"/>
          <w:kern w:val="0"/>
          <w:szCs w:val="21"/>
        </w:rPr>
        <w:t>”</w:t>
      </w:r>
      <w:r>
        <w:rPr>
          <w:rFonts w:asciiTheme="minorHAnsi" w:hAnsiTheme="minorHAnsi" w:cstheme="minorHAnsi"/>
          <w:kern w:val="0"/>
          <w:szCs w:val="21"/>
        </w:rPr>
        <w:t>排名第五。2014年4月，美国《时代》杂志评选加州大学河滨分校为美国</w:t>
      </w:r>
      <w:r>
        <w:rPr>
          <w:rFonts w:hint="eastAsia" w:asciiTheme="minorHAnsi" w:hAnsiTheme="minorHAnsi" w:cstheme="minorHAnsi"/>
          <w:kern w:val="0"/>
          <w:szCs w:val="21"/>
        </w:rPr>
        <w:t>“</w:t>
      </w:r>
      <w:r>
        <w:rPr>
          <w:rFonts w:asciiTheme="minorHAnsi" w:hAnsiTheme="minorHAnsi" w:cstheme="minorHAnsi"/>
          <w:kern w:val="0"/>
          <w:szCs w:val="21"/>
        </w:rPr>
        <w:t>性价比最高</w:t>
      </w:r>
      <w:r>
        <w:rPr>
          <w:rFonts w:hint="eastAsia" w:asciiTheme="minorHAnsi" w:hAnsiTheme="minorHAnsi" w:cstheme="minorHAnsi"/>
          <w:kern w:val="0"/>
          <w:szCs w:val="21"/>
        </w:rPr>
        <w:t>”</w:t>
      </w:r>
      <w:r>
        <w:rPr>
          <w:rFonts w:asciiTheme="minorHAnsi" w:hAnsiTheme="minorHAnsi" w:cstheme="minorHAnsi"/>
          <w:kern w:val="0"/>
          <w:szCs w:val="21"/>
        </w:rPr>
        <w:t>的大学。</w:t>
      </w:r>
    </w:p>
    <w:p>
      <w:pPr>
        <w:spacing w:line="360" w:lineRule="auto"/>
        <w:ind w:left="420"/>
        <w:rPr>
          <w:rFonts w:asciiTheme="minorHAnsi" w:hAnsiTheme="minorHAnsi" w:eastAsiaTheme="majorEastAsia" w:cstheme="minorHAnsi"/>
          <w:szCs w:val="21"/>
        </w:rPr>
      </w:pPr>
      <w:r>
        <w:rPr>
          <w:rFonts w:asciiTheme="minorHAnsi" w:hAnsiTheme="minorHAnsi" w:eastAsiaTheme="majorEastAsia" w:cstheme="minorHAnsi"/>
          <w:szCs w:val="21"/>
        </w:rPr>
        <w:t>在201</w:t>
      </w:r>
      <w:r>
        <w:rPr>
          <w:rFonts w:hint="eastAsia" w:asciiTheme="minorHAnsi" w:hAnsiTheme="minorHAnsi" w:eastAsiaTheme="majorEastAsia" w:cstheme="minorHAnsi"/>
          <w:szCs w:val="21"/>
        </w:rPr>
        <w:t>7</w:t>
      </w:r>
      <w:r>
        <w:rPr>
          <w:rFonts w:asciiTheme="minorHAnsi" w:hAnsiTheme="minorHAnsi" w:eastAsiaTheme="majorEastAsia" w:cstheme="minorHAnsi"/>
          <w:szCs w:val="21"/>
        </w:rPr>
        <w:t>年</w:t>
      </w:r>
      <w:r>
        <w:rPr>
          <w:rFonts w:asciiTheme="minorHAnsi" w:hAnsiTheme="minorHAnsi" w:cstheme="minorHAnsi"/>
          <w:kern w:val="0"/>
          <w:szCs w:val="21"/>
        </w:rPr>
        <w:t>《美国新闻与世界报道》发布的美国大学权威排名中，</w:t>
      </w:r>
      <w:r>
        <w:rPr>
          <w:rFonts w:asciiTheme="minorHAnsi" w:hAnsiTheme="minorHAnsi" w:eastAsiaTheme="majorEastAsia" w:cstheme="minorHAnsi"/>
          <w:szCs w:val="21"/>
        </w:rPr>
        <w:t>加州大学河滨分校在</w:t>
      </w:r>
    </w:p>
    <w:p>
      <w:pPr>
        <w:spacing w:line="360" w:lineRule="auto"/>
        <w:rPr>
          <w:rFonts w:asciiTheme="minorHAnsi" w:hAnsiTheme="minorHAnsi" w:eastAsiaTheme="majorEastAsia" w:cstheme="minorHAnsi"/>
          <w:szCs w:val="21"/>
        </w:rPr>
      </w:pPr>
      <w:r>
        <w:rPr>
          <w:rFonts w:asciiTheme="minorHAnsi" w:hAnsiTheme="minorHAnsi" w:eastAsiaTheme="majorEastAsia" w:cstheme="minorHAnsi"/>
          <w:szCs w:val="21"/>
        </w:rPr>
        <w:t>全美公立大学中排名第55名、在全美4000多所高校综合排名第11</w:t>
      </w:r>
      <w:r>
        <w:rPr>
          <w:rFonts w:hint="eastAsia" w:asciiTheme="minorHAnsi" w:hAnsiTheme="minorHAnsi" w:eastAsiaTheme="majorEastAsia" w:cstheme="minorHAnsi"/>
          <w:szCs w:val="21"/>
        </w:rPr>
        <w:t>8</w:t>
      </w:r>
      <w:r>
        <w:rPr>
          <w:rFonts w:asciiTheme="minorHAnsi" w:hAnsiTheme="minorHAnsi" w:eastAsiaTheme="majorEastAsia" w:cstheme="minorHAnsi"/>
          <w:szCs w:val="21"/>
        </w:rPr>
        <w:t>名；在</w:t>
      </w:r>
      <w:r>
        <w:rPr>
          <w:rFonts w:asciiTheme="minorHAnsi" w:hAnsiTheme="minorHAnsi" w:cstheme="minorHAnsi"/>
          <w:szCs w:val="21"/>
        </w:rPr>
        <w:t>201</w:t>
      </w:r>
      <w:r>
        <w:rPr>
          <w:rFonts w:hint="eastAsia" w:asciiTheme="minorHAnsi" w:hAnsiTheme="minorHAnsi" w:cstheme="minorHAnsi"/>
          <w:szCs w:val="21"/>
        </w:rPr>
        <w:t>6</w:t>
      </w:r>
      <w:r>
        <w:rPr>
          <w:rFonts w:asciiTheme="minorHAnsi" w:hAnsiTheme="minorHAnsi" w:cstheme="minorHAnsi"/>
          <w:szCs w:val="21"/>
        </w:rPr>
        <w:t xml:space="preserve"> Times世界大学排名中，河滨分校位列第</w:t>
      </w:r>
      <w:r>
        <w:rPr>
          <w:rFonts w:asciiTheme="minorHAnsi" w:hAnsiTheme="minorHAnsi" w:eastAsiaTheme="majorEastAsia" w:cstheme="minorHAnsi"/>
          <w:szCs w:val="21"/>
        </w:rPr>
        <w:t>1</w:t>
      </w:r>
      <w:r>
        <w:rPr>
          <w:rFonts w:hint="eastAsia" w:asciiTheme="minorHAnsi" w:hAnsiTheme="minorHAnsi" w:eastAsiaTheme="majorEastAsia" w:cstheme="minorHAnsi"/>
          <w:szCs w:val="21"/>
        </w:rPr>
        <w:t>65</w:t>
      </w:r>
      <w:r>
        <w:rPr>
          <w:rFonts w:asciiTheme="minorHAnsi" w:hAnsiTheme="minorHAnsi" w:eastAsiaTheme="majorEastAsia" w:cstheme="minorHAnsi"/>
          <w:szCs w:val="21"/>
        </w:rPr>
        <w:t>位。</w:t>
      </w:r>
    </w:p>
    <w:p>
      <w:pPr>
        <w:spacing w:line="360" w:lineRule="auto"/>
        <w:rPr>
          <w:rFonts w:asciiTheme="minorHAnsi" w:hAnsiTheme="minorHAnsi" w:eastAsiaTheme="majorEastAsia" w:cstheme="minorHAnsi"/>
          <w:kern w:val="0"/>
          <w:szCs w:val="21"/>
        </w:rPr>
      </w:pPr>
    </w:p>
    <w:p>
      <w:pPr>
        <w:widowControl/>
        <w:spacing w:line="360" w:lineRule="auto"/>
        <w:jc w:val="left"/>
        <w:rPr>
          <w:rFonts w:asciiTheme="minorHAnsi" w:hAnsiTheme="minorHAnsi" w:eastAsiaTheme="majorEastAsia" w:cstheme="minorHAnsi"/>
          <w:b/>
          <w:bCs/>
          <w:kern w:val="0"/>
          <w:szCs w:val="21"/>
        </w:rPr>
      </w:pPr>
      <w:r>
        <w:rPr>
          <w:rFonts w:asciiTheme="minorHAnsi" w:hAnsiTheme="minorHAnsi" w:eastAsiaTheme="majorEastAsia" w:cstheme="minorHAnsi"/>
          <w:b/>
          <w:bCs/>
          <w:kern w:val="0"/>
          <w:szCs w:val="21"/>
        </w:rPr>
        <w:t>2、</w:t>
      </w:r>
      <w:r>
        <w:rPr>
          <w:rFonts w:hint="eastAsia" w:asciiTheme="minorHAnsi" w:hAnsiTheme="minorHAnsi" w:eastAsiaTheme="majorEastAsia" w:cstheme="minorHAnsi"/>
          <w:b/>
          <w:bCs/>
          <w:kern w:val="0"/>
          <w:szCs w:val="21"/>
        </w:rPr>
        <w:t xml:space="preserve"> </w:t>
      </w:r>
      <w:r>
        <w:rPr>
          <w:rFonts w:asciiTheme="minorHAnsi" w:hAnsiTheme="minorHAnsi" w:eastAsiaTheme="majorEastAsia" w:cstheme="minorHAnsi"/>
          <w:b/>
          <w:szCs w:val="21"/>
        </w:rPr>
        <w:t>访学</w:t>
      </w:r>
      <w:r>
        <w:rPr>
          <w:rFonts w:hint="eastAsia" w:asciiTheme="minorHAnsi" w:hAnsiTheme="minorHAnsi" w:eastAsiaTheme="majorEastAsia" w:cstheme="minorHAnsi"/>
          <w:b/>
          <w:szCs w:val="21"/>
        </w:rPr>
        <w:t>时间及课程内容</w:t>
      </w:r>
    </w:p>
    <w:p>
      <w:pPr>
        <w:widowControl/>
        <w:spacing w:line="360" w:lineRule="auto"/>
        <w:ind w:firstLine="420" w:firstLineChars="200"/>
        <w:jc w:val="left"/>
        <w:rPr>
          <w:rFonts w:cs="Calibri"/>
          <w:sz w:val="22"/>
          <w:szCs w:val="22"/>
        </w:rPr>
      </w:pPr>
      <w:r>
        <w:rPr>
          <w:rFonts w:hint="eastAsia" w:asciiTheme="minorHAnsi" w:hAnsiTheme="minorHAnsi" w:eastAsiaTheme="majorEastAsia" w:cstheme="minorHAnsi"/>
          <w:szCs w:val="21"/>
        </w:rPr>
        <w:t>参加英语语言文化课程的学生会在入学时参加加州大学河滨分校的语言测试，</w:t>
      </w:r>
      <w:r>
        <w:rPr>
          <w:rFonts w:hint="eastAsia" w:cs="Calibri"/>
          <w:sz w:val="22"/>
          <w:szCs w:val="22"/>
        </w:rPr>
        <w:t>根据</w:t>
      </w:r>
      <w:r>
        <w:rPr>
          <w:rFonts w:cs="Calibri"/>
          <w:sz w:val="22"/>
          <w:szCs w:val="22"/>
        </w:rPr>
        <w:t>测试结果</w:t>
      </w:r>
      <w:r>
        <w:rPr>
          <w:rFonts w:hint="eastAsia" w:cs="Calibri"/>
          <w:sz w:val="22"/>
          <w:szCs w:val="22"/>
        </w:rPr>
        <w:t>进行分级，确定参加哪一个级别的英语课程。以下为三类不同的课程选择：</w:t>
      </w:r>
    </w:p>
    <w:p>
      <w:pPr>
        <w:pStyle w:val="16"/>
        <w:widowControl/>
        <w:spacing w:line="360" w:lineRule="auto"/>
        <w:ind w:left="420" w:firstLine="0" w:firstLineChars="0"/>
        <w:jc w:val="left"/>
        <w:rPr>
          <w:rFonts w:asciiTheme="minorHAnsi" w:hAnsiTheme="minorHAnsi" w:eastAsiaTheme="majorEastAsia" w:cstheme="minorHAnsi"/>
          <w:szCs w:val="21"/>
        </w:rPr>
      </w:pPr>
      <w:r>
        <w:rPr>
          <w:rFonts w:hint="eastAsia" w:cs="Calibri"/>
          <w:sz w:val="22"/>
          <w:szCs w:val="22"/>
        </w:rPr>
        <w:t>1）</w:t>
      </w:r>
      <w:r>
        <w:rPr>
          <w:rFonts w:hint="eastAsia" w:cs="Calibri"/>
          <w:sz w:val="22"/>
          <w:szCs w:val="22"/>
          <w:u w:val="single"/>
        </w:rPr>
        <w:t>强化英语课程</w:t>
      </w:r>
      <w:r>
        <w:rPr>
          <w:rFonts w:cs="Calibri" w:asciiTheme="minorHAnsi" w:hAnsiTheme="minorHAnsi"/>
          <w:sz w:val="22"/>
          <w:szCs w:val="22"/>
        </w:rPr>
        <w:t>（Intensive English Program）</w:t>
      </w:r>
      <w:r>
        <w:rPr>
          <w:rFonts w:hint="eastAsia" w:cs="Calibri" w:asciiTheme="minorHAnsi" w:hAnsiTheme="minorHAnsi"/>
          <w:sz w:val="22"/>
          <w:szCs w:val="22"/>
        </w:rPr>
        <w:br w:type="textWrapping"/>
      </w:r>
      <w:r>
        <w:rPr>
          <w:rFonts w:hint="eastAsia" w:cs="Calibri" w:asciiTheme="minorHAnsi" w:hAnsiTheme="minorHAnsi"/>
          <w:sz w:val="22"/>
          <w:szCs w:val="22"/>
        </w:rPr>
        <w:t xml:space="preserve">   课程日期：2018年1月3日 </w:t>
      </w:r>
      <w:r>
        <w:rPr>
          <w:rFonts w:cs="Calibri" w:asciiTheme="minorHAnsi" w:hAnsiTheme="minorHAnsi"/>
          <w:sz w:val="22"/>
          <w:szCs w:val="22"/>
        </w:rPr>
        <w:t>–</w:t>
      </w:r>
      <w:r>
        <w:rPr>
          <w:rFonts w:hint="eastAsia" w:cs="Calibri" w:asciiTheme="minorHAnsi" w:hAnsiTheme="minorHAnsi"/>
          <w:sz w:val="22"/>
          <w:szCs w:val="22"/>
        </w:rPr>
        <w:t xml:space="preserve"> 2月2日（4周）；1月3日 </w:t>
      </w:r>
      <w:r>
        <w:rPr>
          <w:rFonts w:cs="Calibri" w:asciiTheme="minorHAnsi" w:hAnsiTheme="minorHAnsi"/>
          <w:sz w:val="22"/>
          <w:szCs w:val="22"/>
        </w:rPr>
        <w:t>–</w:t>
      </w:r>
      <w:r>
        <w:rPr>
          <w:rFonts w:hint="eastAsia" w:cs="Calibri" w:asciiTheme="minorHAnsi" w:hAnsiTheme="minorHAnsi"/>
          <w:sz w:val="22"/>
          <w:szCs w:val="22"/>
        </w:rPr>
        <w:t xml:space="preserve"> 2月16日（6周）</w:t>
      </w:r>
      <w:r>
        <w:rPr>
          <w:rFonts w:hint="eastAsia" w:asciiTheme="minorHAnsi" w:hAnsiTheme="minorHAnsi" w:eastAsiaTheme="majorEastAsia" w:cstheme="minorHAnsi"/>
          <w:szCs w:val="21"/>
        </w:rPr>
        <w:t xml:space="preserve"> </w:t>
      </w:r>
    </w:p>
    <w:p>
      <w:pPr>
        <w:widowControl/>
        <w:spacing w:line="360" w:lineRule="auto"/>
        <w:ind w:firstLine="440" w:firstLineChars="200"/>
        <w:jc w:val="left"/>
        <w:rPr>
          <w:rFonts w:cs="Calibri"/>
          <w:sz w:val="22"/>
          <w:szCs w:val="22"/>
        </w:rPr>
      </w:pPr>
      <w:r>
        <w:rPr>
          <w:rFonts w:hint="eastAsia" w:cs="Calibri"/>
          <w:sz w:val="22"/>
          <w:szCs w:val="22"/>
        </w:rPr>
        <w:t>“强化英语课程”从基础到最高级别分为7级，即100级别-700级别，由核心课程和选修课两部分组成。学生每天上午学习核心课程，包括语法、阅读、写作、听力、口语与学术技能等，具体的日程安排因级别不同而存在差异。另外，学生每天下午还可学习一至两门选修课，学生根据语言测试的结果并结合自己的兴趣，选择相应的课程。</w:t>
      </w:r>
      <w:r>
        <w:rPr>
          <w:rFonts w:cs="Calibri"/>
          <w:sz w:val="22"/>
          <w:szCs w:val="22"/>
        </w:rPr>
        <w:br w:type="textWrapping"/>
      </w:r>
      <w:r>
        <w:rPr>
          <w:rFonts w:hint="eastAsia" w:cs="Calibri"/>
          <w:sz w:val="22"/>
          <w:szCs w:val="22"/>
        </w:rPr>
        <w:t xml:space="preserve">    参加“强化英语课程”，学生无需提交托福或雅思成绩，根据入校的语言测试结果进行分级。</w:t>
      </w:r>
    </w:p>
    <w:p>
      <w:pPr>
        <w:pStyle w:val="16"/>
        <w:widowControl/>
        <w:spacing w:line="360" w:lineRule="auto"/>
        <w:ind w:left="426" w:firstLine="433" w:firstLineChars="197"/>
        <w:jc w:val="left"/>
        <w:rPr>
          <w:rFonts w:cs="Calibri"/>
          <w:sz w:val="22"/>
          <w:szCs w:val="22"/>
        </w:rPr>
      </w:pPr>
      <w:r>
        <w:rPr>
          <w:rFonts w:cs="Calibri"/>
          <w:sz w:val="22"/>
          <w:szCs w:val="22"/>
        </w:rPr>
        <w:br w:type="textWrapping"/>
      </w:r>
      <w:r>
        <w:rPr>
          <w:rFonts w:hint="eastAsia" w:cs="Calibri"/>
          <w:sz w:val="22"/>
          <w:szCs w:val="22"/>
        </w:rPr>
        <w:t xml:space="preserve">2) </w:t>
      </w:r>
      <w:r>
        <w:rPr>
          <w:rFonts w:hint="eastAsia" w:cs="Calibri"/>
          <w:sz w:val="22"/>
          <w:szCs w:val="22"/>
          <w:u w:val="single"/>
        </w:rPr>
        <w:t>国际商务英语课程</w:t>
      </w:r>
      <w:r>
        <w:rPr>
          <w:rFonts w:cs="Calibri" w:asciiTheme="minorHAnsi" w:hAnsiTheme="minorHAnsi"/>
          <w:sz w:val="22"/>
          <w:szCs w:val="22"/>
        </w:rPr>
        <w:t xml:space="preserve">（English </w:t>
      </w:r>
      <w:r>
        <w:rPr>
          <w:rFonts w:hint="eastAsia" w:cs="Calibri" w:asciiTheme="minorHAnsi" w:hAnsiTheme="minorHAnsi"/>
          <w:sz w:val="22"/>
          <w:szCs w:val="22"/>
        </w:rPr>
        <w:t xml:space="preserve">for International </w:t>
      </w:r>
      <w:r>
        <w:rPr>
          <w:rFonts w:cs="Calibri" w:asciiTheme="minorHAnsi" w:hAnsiTheme="minorHAnsi"/>
          <w:sz w:val="22"/>
          <w:szCs w:val="22"/>
        </w:rPr>
        <w:t>Business</w:t>
      </w:r>
      <w:r>
        <w:rPr>
          <w:rFonts w:hint="eastAsia" w:cs="Calibri" w:asciiTheme="minorHAnsi" w:hAnsiTheme="minorHAnsi"/>
          <w:sz w:val="22"/>
          <w:szCs w:val="22"/>
        </w:rPr>
        <w:t>, EIB</w:t>
      </w:r>
      <w:r>
        <w:rPr>
          <w:rFonts w:cs="Calibri" w:asciiTheme="minorHAnsi" w:hAnsiTheme="minorHAnsi"/>
          <w:sz w:val="22"/>
          <w:szCs w:val="22"/>
        </w:rPr>
        <w:t>）</w:t>
      </w:r>
    </w:p>
    <w:p>
      <w:pPr>
        <w:widowControl/>
        <w:spacing w:line="360" w:lineRule="auto"/>
        <w:ind w:firstLine="440" w:firstLineChars="200"/>
        <w:jc w:val="left"/>
        <w:rPr>
          <w:rFonts w:cs="Calibri"/>
          <w:sz w:val="22"/>
          <w:szCs w:val="22"/>
          <w:u w:val="single"/>
        </w:rPr>
      </w:pPr>
      <w:r>
        <w:rPr>
          <w:rFonts w:hint="eastAsia" w:cs="Calibri" w:asciiTheme="minorHAnsi" w:hAnsiTheme="minorHAnsi"/>
          <w:sz w:val="22"/>
          <w:szCs w:val="22"/>
        </w:rPr>
        <w:t xml:space="preserve">课程日期：2018年1月3日 </w:t>
      </w:r>
      <w:r>
        <w:rPr>
          <w:rFonts w:cs="Calibri" w:asciiTheme="minorHAnsi" w:hAnsiTheme="minorHAnsi"/>
          <w:sz w:val="22"/>
          <w:szCs w:val="22"/>
        </w:rPr>
        <w:t>–</w:t>
      </w:r>
      <w:r>
        <w:rPr>
          <w:rFonts w:hint="eastAsia" w:cs="Calibri" w:asciiTheme="minorHAnsi" w:hAnsiTheme="minorHAnsi"/>
          <w:sz w:val="22"/>
          <w:szCs w:val="22"/>
        </w:rPr>
        <w:t xml:space="preserve"> 2月2日</w:t>
      </w:r>
    </w:p>
    <w:p>
      <w:pPr>
        <w:widowControl/>
        <w:spacing w:line="360" w:lineRule="auto"/>
        <w:ind w:firstLine="420" w:firstLineChars="200"/>
        <w:jc w:val="left"/>
        <w:rPr>
          <w:rFonts w:ascii="Arial" w:hAnsi="Arial" w:cs="Arial"/>
          <w:color w:val="000000"/>
          <w:shd w:val="clear" w:color="auto" w:fill="FFFFFF"/>
        </w:rPr>
      </w:pPr>
      <w:r>
        <w:rPr>
          <w:rFonts w:hint="eastAsia" w:ascii="Arial" w:hAnsi="Arial" w:cs="Arial"/>
          <w:color w:val="000000"/>
          <w:shd w:val="clear" w:color="auto" w:fill="FFFFFF"/>
        </w:rPr>
        <w:t>“国际商务英语课程”关注美国商业实践的基本理念，并且帮助学生更好地理解如何运用英语从事国际商业活动。学生将参与讨论并参加项目，掌握在学术及职业商业环境中使用专业商业语言的技能。同时，学生还将学习团队合作，开展商业讨论，阅读分析商业文字，使用不同软件撰写处理商业文件，设计并展示商业计划，深化对美国与国际商业文化的了解。</w:t>
      </w:r>
    </w:p>
    <w:p>
      <w:pPr>
        <w:widowControl/>
        <w:spacing w:line="360" w:lineRule="auto"/>
        <w:ind w:firstLine="440" w:firstLineChars="200"/>
        <w:jc w:val="left"/>
        <w:rPr>
          <w:rFonts w:cs="Calibri"/>
          <w:sz w:val="22"/>
          <w:szCs w:val="22"/>
        </w:rPr>
      </w:pPr>
      <w:r>
        <w:rPr>
          <w:rFonts w:hint="eastAsia" w:cs="Calibri"/>
          <w:sz w:val="22"/>
          <w:szCs w:val="22"/>
        </w:rPr>
        <w:t>参加“国际商务英语课程”的学生英语水平需达到中高级或高级，托福成绩需达到61分；或雅思成绩达到5.5分；或在入校的语言测试达到500-700级别。</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40" w:firstLineChars="200"/>
        <w:jc w:val="left"/>
        <w:rPr>
          <w:rFonts w:asciiTheme="minorHAnsi" w:hAnsiTheme="minorHAnsi" w:eastAsiaTheme="majorEastAsia" w:cstheme="minorHAnsi"/>
          <w:szCs w:val="21"/>
        </w:rPr>
      </w:pPr>
      <w:r>
        <w:rPr>
          <w:rFonts w:hint="eastAsia" w:cs="Calibri"/>
          <w:sz w:val="22"/>
          <w:szCs w:val="22"/>
        </w:rPr>
        <w:t xml:space="preserve">3) </w:t>
      </w:r>
      <w:r>
        <w:rPr>
          <w:rFonts w:hint="eastAsia" w:cs="Calibri"/>
          <w:sz w:val="22"/>
          <w:szCs w:val="22"/>
          <w:u w:val="single"/>
        </w:rPr>
        <w:t>学术英语课程</w:t>
      </w:r>
      <w:r>
        <w:rPr>
          <w:rFonts w:cs="Calibri" w:asciiTheme="minorHAnsi" w:hAnsiTheme="minorHAnsi"/>
          <w:sz w:val="22"/>
          <w:szCs w:val="22"/>
        </w:rPr>
        <w:t xml:space="preserve">（English </w:t>
      </w:r>
      <w:r>
        <w:rPr>
          <w:rFonts w:hint="eastAsia" w:cs="Calibri" w:asciiTheme="minorHAnsi" w:hAnsiTheme="minorHAnsi"/>
          <w:sz w:val="22"/>
          <w:szCs w:val="22"/>
        </w:rPr>
        <w:t>for Academic Purposes, EAP</w:t>
      </w:r>
      <w:r>
        <w:rPr>
          <w:rFonts w:cs="Calibri" w:asciiTheme="minorHAnsi" w:hAnsiTheme="minorHAnsi"/>
          <w:sz w:val="22"/>
          <w:szCs w:val="22"/>
        </w:rPr>
        <w:t>）</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 xml:space="preserve">课程日期：2018年1月3日 </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 xml:space="preserve"> 2018年3月16日（10周）</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学术英语课程”专门为有本科或研究生学术研究需求的人量身打造，学生将学习一系列学术技能，包括分析学术观点，在阅读中运用批判性思维技巧，利用大学级别的学术资料进行写作，以及使用交互工具。通过学习，学生将为未来迎接美国大学生活的独特挑战做好准备。</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参加“学术英语课程”的学生英语水平需达到中高级或高级，托福成绩需达到71分；或雅思成绩达到6.0；或在入校的语言测试中达到700以上级别；学生需年满18岁。</w:t>
      </w:r>
    </w:p>
    <w:p>
      <w:pPr>
        <w:widowControl/>
        <w:spacing w:line="360" w:lineRule="auto"/>
        <w:ind w:firstLine="420" w:firstLineChars="200"/>
        <w:jc w:val="left"/>
        <w:rPr>
          <w:rFonts w:asciiTheme="minorHAnsi" w:hAnsiTheme="minorHAnsi" w:eastAsiaTheme="majorEastAsia" w:cstheme="minorHAnsi"/>
          <w:szCs w:val="21"/>
        </w:rPr>
      </w:pP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参加以上英语课程的学生将与加州大学河滨分校在读学生混合编班，由加州大学河滨分校进行统一的学术管理与学术考核，获得加州大学河滨分校正式成绩单。</w:t>
      </w:r>
    </w:p>
    <w:p>
      <w:pPr>
        <w:widowControl/>
        <w:spacing w:line="360" w:lineRule="auto"/>
        <w:ind w:firstLine="420" w:firstLineChars="200"/>
        <w:jc w:val="left"/>
        <w:rPr>
          <w:rFonts w:asciiTheme="minorHAnsi" w:hAnsiTheme="minorHAnsi" w:eastAsiaTheme="majorEastAsia" w:cstheme="minorHAnsi"/>
          <w:szCs w:val="21"/>
        </w:rPr>
      </w:pPr>
      <w:r>
        <w:rPr>
          <w:rFonts w:hint="eastAsia" w:asciiTheme="minorHAnsi" w:hAnsiTheme="minorHAnsi" w:eastAsiaTheme="majorEastAsia" w:cstheme="minorHAnsi"/>
          <w:szCs w:val="21"/>
        </w:rPr>
        <w:t>项目学生可入住经河滨分校严格筛选的美国寄宿家庭，</w:t>
      </w:r>
      <w:r>
        <w:rPr>
          <w:rFonts w:asciiTheme="minorHAnsi" w:hAnsiTheme="minorHAnsi" w:eastAsiaTheme="majorEastAsia" w:cstheme="minorHAnsi"/>
          <w:szCs w:val="21"/>
        </w:rPr>
        <w:t>近距离接触美国家庭、社区和社会</w:t>
      </w:r>
      <w:r>
        <w:rPr>
          <w:rFonts w:hint="eastAsia" w:asciiTheme="minorHAnsi" w:hAnsiTheme="minorHAnsi" w:eastAsiaTheme="majorEastAsia" w:cstheme="minorHAnsi"/>
          <w:szCs w:val="21"/>
        </w:rPr>
        <w:t>，获得全方位的访学体验。</w:t>
      </w:r>
    </w:p>
    <w:p>
      <w:pPr>
        <w:widowControl/>
        <w:spacing w:line="360" w:lineRule="auto"/>
        <w:ind w:firstLine="420" w:firstLineChars="200"/>
        <w:jc w:val="left"/>
        <w:rPr>
          <w:rFonts w:asciiTheme="minorHAnsi" w:hAnsiTheme="minorHAnsi" w:eastAsiaTheme="majorEastAsia" w:cstheme="minorHAnsi"/>
          <w:szCs w:val="21"/>
        </w:rPr>
      </w:pPr>
      <w:r>
        <w:rPr>
          <w:rFonts w:asciiTheme="minorHAnsi" w:hAnsiTheme="minorHAnsi" w:eastAsiaTheme="majorEastAsia" w:cstheme="minorHAnsi"/>
          <w:szCs w:val="21"/>
        </w:rPr>
        <w:t>其他活动：加州大学河滨分校独特的地理优势使学生与丰富的课余活动近在咫尺，</w:t>
      </w:r>
      <w:r>
        <w:rPr>
          <w:rFonts w:hint="eastAsia" w:asciiTheme="minorHAnsi" w:hAnsiTheme="minorHAnsi" w:eastAsiaTheme="majorEastAsia" w:cstheme="minorHAnsi"/>
          <w:szCs w:val="21"/>
        </w:rPr>
        <w:t>课余可</w:t>
      </w:r>
      <w:r>
        <w:rPr>
          <w:rFonts w:asciiTheme="minorHAnsi" w:hAnsiTheme="minorHAnsi" w:eastAsiaTheme="majorEastAsia" w:cstheme="minorHAnsi"/>
          <w:szCs w:val="21"/>
        </w:rPr>
        <w:t>参观迪士尼乐园</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环球影城</w:t>
      </w:r>
      <w:r>
        <w:rPr>
          <w:rFonts w:hint="eastAsia" w:asciiTheme="minorHAnsi" w:hAnsiTheme="minorHAnsi" w:eastAsiaTheme="majorEastAsia" w:cstheme="minorHAnsi"/>
          <w:szCs w:val="21"/>
        </w:rPr>
        <w:t>、</w:t>
      </w:r>
      <w:r>
        <w:rPr>
          <w:rFonts w:asciiTheme="minorHAnsi" w:hAnsiTheme="minorHAnsi" w:eastAsiaTheme="majorEastAsia" w:cstheme="minorHAnsi"/>
          <w:szCs w:val="21"/>
        </w:rPr>
        <w:t>海滨</w:t>
      </w:r>
      <w:r>
        <w:rPr>
          <w:rFonts w:hint="eastAsia" w:asciiTheme="minorHAnsi" w:hAnsiTheme="minorHAnsi" w:eastAsiaTheme="majorEastAsia" w:cstheme="minorHAnsi"/>
          <w:szCs w:val="21"/>
        </w:rPr>
        <w:t>及内陆沙漠地区</w:t>
      </w:r>
      <w:r>
        <w:rPr>
          <w:rFonts w:asciiTheme="minorHAnsi" w:hAnsiTheme="minorHAnsi" w:eastAsiaTheme="majorEastAsia" w:cstheme="minorHAnsi"/>
          <w:szCs w:val="21"/>
        </w:rPr>
        <w:t>，观看NBA洛杉矶湖人队比赛等</w:t>
      </w:r>
      <w:r>
        <w:rPr>
          <w:rFonts w:hint="eastAsia" w:asciiTheme="minorHAnsi" w:hAnsiTheme="minorHAnsi" w:eastAsiaTheme="majorEastAsia" w:cstheme="minorHAnsi"/>
          <w:szCs w:val="21"/>
        </w:rPr>
        <w:t>。</w:t>
      </w:r>
    </w:p>
    <w:p>
      <w:pPr>
        <w:widowControl/>
        <w:spacing w:line="360" w:lineRule="auto"/>
        <w:jc w:val="left"/>
        <w:rPr>
          <w:rFonts w:asciiTheme="minorHAnsi" w:hAnsiTheme="minorHAnsi" w:eastAsiaTheme="majorEastAsia" w:cstheme="minorHAnsi"/>
          <w:bCs/>
          <w:kern w:val="0"/>
          <w:szCs w:val="21"/>
        </w:rPr>
      </w:pPr>
      <w:r>
        <w:rPr>
          <w:rFonts w:asciiTheme="minorHAnsi" w:hAnsiTheme="minorHAnsi" w:eastAsiaTheme="majorEastAsia" w:cstheme="minorHAnsi"/>
          <w:b/>
          <w:bCs/>
          <w:kern w:val="0"/>
          <w:szCs w:val="21"/>
        </w:rPr>
        <w:t>3、</w:t>
      </w:r>
      <w:r>
        <w:rPr>
          <w:rFonts w:hint="eastAsia" w:asciiTheme="minorHAnsi" w:hAnsiTheme="minorHAnsi" w:eastAsiaTheme="majorEastAsia" w:cstheme="minorHAnsi"/>
          <w:b/>
          <w:bCs/>
          <w:kern w:val="0"/>
          <w:szCs w:val="21"/>
        </w:rPr>
        <w:t xml:space="preserve"> 项目</w:t>
      </w:r>
      <w:r>
        <w:rPr>
          <w:rFonts w:asciiTheme="minorHAnsi" w:hAnsiTheme="minorHAnsi" w:eastAsiaTheme="majorEastAsia" w:cstheme="minorHAnsi"/>
          <w:b/>
          <w:bCs/>
          <w:kern w:val="0"/>
          <w:szCs w:val="21"/>
        </w:rPr>
        <w:t>费用</w:t>
      </w:r>
    </w:p>
    <w:p>
      <w:pPr>
        <w:spacing w:line="360" w:lineRule="auto"/>
        <w:ind w:firstLine="420" w:firstLineChars="200"/>
        <w:rPr>
          <w:rFonts w:asciiTheme="minorHAnsi" w:hAnsiTheme="minorHAnsi" w:eastAsiaTheme="majorEastAsia" w:cstheme="minorHAnsi"/>
          <w:color w:val="FF0000"/>
          <w:szCs w:val="21"/>
        </w:rPr>
      </w:pPr>
      <w:r>
        <w:rPr>
          <w:rFonts w:hint="eastAsia" w:asciiTheme="minorHAnsi" w:hAnsiTheme="minorHAnsi" w:eastAsiaTheme="majorEastAsia" w:cstheme="minorHAnsi"/>
          <w:szCs w:val="21"/>
        </w:rPr>
        <w:t>根据不同的课程学习方向，</w:t>
      </w:r>
      <w:r>
        <w:rPr>
          <w:rFonts w:asciiTheme="minorHAnsi" w:hAnsiTheme="minorHAnsi" w:eastAsiaTheme="majorEastAsia" w:cstheme="minorHAnsi"/>
          <w:szCs w:val="21"/>
        </w:rPr>
        <w:t>UCR</w:t>
      </w:r>
      <w:r>
        <w:rPr>
          <w:rFonts w:hint="eastAsia" w:asciiTheme="minorHAnsi" w:hAnsiTheme="minorHAnsi" w:eastAsiaTheme="majorEastAsia" w:cstheme="minorHAnsi"/>
          <w:szCs w:val="21"/>
        </w:rPr>
        <w:t>访学项目的费用有所差异。 参加4周项目的费用约3</w:t>
      </w:r>
      <w:r>
        <w:rPr>
          <w:rFonts w:asciiTheme="minorHAnsi" w:hAnsiTheme="minorHAnsi" w:eastAsiaTheme="majorEastAsia" w:cstheme="minorHAnsi"/>
          <w:szCs w:val="21"/>
        </w:rPr>
        <w:t>,</w:t>
      </w:r>
      <w:r>
        <w:rPr>
          <w:rFonts w:hint="eastAsia" w:asciiTheme="minorHAnsi" w:hAnsiTheme="minorHAnsi" w:eastAsiaTheme="majorEastAsia" w:cstheme="minorHAnsi"/>
          <w:szCs w:val="21"/>
        </w:rPr>
        <w:t>85</w:t>
      </w:r>
      <w:r>
        <w:rPr>
          <w:rFonts w:asciiTheme="minorHAnsi" w:hAnsiTheme="minorHAnsi" w:eastAsiaTheme="majorEastAsia" w:cstheme="minorHAnsi"/>
          <w:szCs w:val="21"/>
        </w:rPr>
        <w:t>0</w:t>
      </w:r>
      <w:r>
        <w:rPr>
          <w:rFonts w:hint="eastAsia" w:asciiTheme="minorHAnsi" w:hAnsiTheme="minorHAnsi" w:eastAsiaTheme="majorEastAsia" w:cstheme="minorHAnsi"/>
          <w:szCs w:val="21"/>
        </w:rPr>
        <w:t>美元（约合人民币2.66万元）；参加6周项目的费用约为4,975美元（约合人民币3.43万元）；参加10周项目的费用约为6,400美元（约合人民币4.4万元）</w:t>
      </w:r>
    </w:p>
    <w:p>
      <w:pPr>
        <w:spacing w:line="360" w:lineRule="auto"/>
        <w:ind w:firstLine="420" w:firstLineChars="200"/>
        <w:rPr>
          <w:rFonts w:asciiTheme="minorHAnsi" w:hAnsiTheme="minorHAnsi" w:eastAsiaTheme="majorEastAsia" w:cstheme="minorHAnsi"/>
          <w:szCs w:val="21"/>
        </w:rPr>
      </w:pPr>
      <w:r>
        <w:rPr>
          <w:rFonts w:hint="eastAsia" w:asciiTheme="minorHAnsi" w:hAnsiTheme="minorHAnsi" w:eastAsiaTheme="majorEastAsia" w:cstheme="minorHAnsi"/>
          <w:szCs w:val="21"/>
        </w:rPr>
        <w:t>项目费用包括项目申请费、学费、杂费、在读期间医疗保险、寄宿家庭申请费及项目设计与管理费，不包括机票、签证、住宿餐费与个人花费。</w:t>
      </w:r>
    </w:p>
    <w:p>
      <w:pPr>
        <w:widowControl/>
        <w:spacing w:line="360" w:lineRule="auto"/>
        <w:jc w:val="left"/>
        <w:rPr>
          <w:rFonts w:asciiTheme="minorHAnsi" w:hAnsiTheme="minorHAnsi" w:eastAsiaTheme="majorEastAsia" w:cstheme="minorHAnsi"/>
          <w:kern w:val="0"/>
          <w:szCs w:val="21"/>
        </w:rPr>
      </w:pPr>
    </w:p>
    <w:p>
      <w:pPr>
        <w:pStyle w:val="16"/>
        <w:widowControl/>
        <w:numPr>
          <w:ilvl w:val="0"/>
          <w:numId w:val="1"/>
        </w:numPr>
        <w:spacing w:line="360" w:lineRule="auto"/>
        <w:ind w:firstLineChars="0"/>
        <w:jc w:val="left"/>
        <w:rPr>
          <w:rFonts w:asciiTheme="minorHAnsi" w:hAnsiTheme="minorHAnsi" w:eastAsiaTheme="majorEastAsia" w:cstheme="minorHAnsi"/>
          <w:b/>
          <w:bCs/>
          <w:kern w:val="0"/>
          <w:szCs w:val="21"/>
        </w:rPr>
      </w:pPr>
      <w:r>
        <w:rPr>
          <w:rFonts w:hint="eastAsia" w:asciiTheme="minorHAnsi" w:hAnsiTheme="minorHAnsi" w:eastAsiaTheme="majorEastAsia" w:cstheme="minorHAnsi"/>
          <w:b/>
          <w:bCs/>
          <w:kern w:val="0"/>
          <w:szCs w:val="21"/>
        </w:rPr>
        <w:t>申请条件</w:t>
      </w:r>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项目名额</w:t>
      </w:r>
    </w:p>
    <w:p>
      <w:pPr>
        <w:pStyle w:val="16"/>
        <w:spacing w:line="360" w:lineRule="auto"/>
        <w:ind w:left="360" w:firstLine="0" w:firstLineChars="0"/>
        <w:rPr>
          <w:rFonts w:ascii="Calibri" w:hAnsi="Calibri" w:cs="Calibri"/>
          <w:szCs w:val="21"/>
        </w:rPr>
      </w:pPr>
      <w:r>
        <w:rPr>
          <w:rFonts w:asciiTheme="minorHAnsi" w:hAnsiTheme="minorHAnsi" w:eastAsiaTheme="majorEastAsia" w:cstheme="minorHAnsi"/>
          <w:kern w:val="0"/>
          <w:szCs w:val="21"/>
        </w:rPr>
        <w:t>依据加州大学</w:t>
      </w:r>
      <w:r>
        <w:rPr>
          <w:rFonts w:hint="eastAsia" w:asciiTheme="minorHAnsi" w:hAnsiTheme="minorHAnsi" w:eastAsiaTheme="majorEastAsia" w:cstheme="minorHAnsi"/>
          <w:kern w:val="0"/>
          <w:szCs w:val="21"/>
        </w:rPr>
        <w:t>河滨</w:t>
      </w:r>
      <w:r>
        <w:rPr>
          <w:rFonts w:asciiTheme="minorHAnsi" w:hAnsiTheme="minorHAnsi" w:eastAsiaTheme="majorEastAsia" w:cstheme="minorHAnsi"/>
          <w:kern w:val="0"/>
          <w:szCs w:val="21"/>
        </w:rPr>
        <w:t>分校的访学学生接收能力，</w:t>
      </w:r>
      <w:r>
        <w:rPr>
          <w:rFonts w:hint="eastAsia" w:ascii="Calibri" w:hAnsi="Calibri" w:cs="Calibri"/>
          <w:szCs w:val="21"/>
        </w:rPr>
        <w:t>2018年寒假英语语言文化课程选拔名额为</w:t>
      </w:r>
    </w:p>
    <w:p>
      <w:pPr>
        <w:spacing w:line="360" w:lineRule="auto"/>
        <w:rPr>
          <w:rFonts w:asciiTheme="minorHAnsi" w:hAnsiTheme="minorHAnsi" w:eastAsiaTheme="majorEastAsia" w:cstheme="minorHAnsi"/>
          <w:kern w:val="0"/>
          <w:szCs w:val="21"/>
        </w:rPr>
      </w:pPr>
      <w:r>
        <w:rPr>
          <w:rFonts w:hint="eastAsia" w:ascii="Calibri" w:hAnsi="Calibri" w:cs="Calibri"/>
          <w:szCs w:val="21"/>
          <w:lang w:val="en-US" w:eastAsia="zh-CN"/>
        </w:rPr>
        <w:t>5</w:t>
      </w:r>
      <w:r>
        <w:rPr>
          <w:rFonts w:hint="eastAsia" w:ascii="Calibri" w:hAnsi="Calibri" w:cs="Calibri"/>
          <w:szCs w:val="21"/>
        </w:rPr>
        <w:t>名</w:t>
      </w:r>
      <w:r>
        <w:rPr>
          <w:rFonts w:hint="eastAsia" w:ascii="Calibri" w:hAnsi="Calibri" w:cs="Calibri"/>
          <w:szCs w:val="21"/>
          <w:lang w:eastAsia="zh-CN"/>
        </w:rPr>
        <w:t>。</w:t>
      </w:r>
      <w:bookmarkStart w:id="0" w:name="_GoBack"/>
      <w:bookmarkEnd w:id="0"/>
    </w:p>
    <w:p>
      <w:pPr>
        <w:pStyle w:val="16"/>
        <w:numPr>
          <w:ilvl w:val="0"/>
          <w:numId w:val="2"/>
        </w:numPr>
        <w:spacing w:line="360" w:lineRule="auto"/>
        <w:ind w:firstLineChars="0"/>
        <w:rPr>
          <w:rFonts w:asciiTheme="minorHAnsi" w:hAnsiTheme="minorHAnsi" w:eastAsiaTheme="majorEastAsia" w:cstheme="minorHAnsi"/>
          <w:b/>
          <w:kern w:val="0"/>
          <w:szCs w:val="21"/>
        </w:rPr>
      </w:pPr>
      <w:r>
        <w:rPr>
          <w:rFonts w:asciiTheme="minorHAnsi" w:hAnsiTheme="minorHAnsi" w:eastAsiaTheme="majorEastAsia" w:cstheme="minorHAnsi"/>
          <w:b/>
          <w:kern w:val="0"/>
          <w:szCs w:val="21"/>
        </w:rPr>
        <w:t>选拔要求</w:t>
      </w:r>
    </w:p>
    <w:p>
      <w:pPr>
        <w:pStyle w:val="16"/>
        <w:numPr>
          <w:ilvl w:val="0"/>
          <w:numId w:val="3"/>
        </w:numPr>
        <w:spacing w:line="360" w:lineRule="auto"/>
        <w:ind w:firstLineChars="0"/>
        <w:rPr>
          <w:rFonts w:asciiTheme="minorHAnsi" w:hAnsiTheme="minorHAnsi" w:eastAsiaTheme="majorEastAsia" w:cstheme="minorHAnsi"/>
          <w:szCs w:val="21"/>
        </w:rPr>
      </w:pPr>
      <w:r>
        <w:rPr>
          <w:rFonts w:asciiTheme="minorHAnsi" w:hAnsiTheme="minorHAnsi" w:eastAsiaTheme="majorEastAsia" w:cstheme="minorHAnsi"/>
          <w:szCs w:val="21"/>
        </w:rPr>
        <w:t>仅限本校</w:t>
      </w:r>
      <w:r>
        <w:rPr>
          <w:rFonts w:hint="eastAsia" w:asciiTheme="minorHAnsi" w:hAnsiTheme="minorHAnsi" w:eastAsiaTheme="majorEastAsia" w:cstheme="minorHAnsi"/>
          <w:szCs w:val="21"/>
        </w:rPr>
        <w:t>全日制本科生及研究生，成绩优异、道德品质好，在校期间未受过纪律处分，身心健康，能顺利完成在美学习任务；</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英语要求：具有良好的英语基础</w:t>
      </w:r>
      <w:r>
        <w:rPr>
          <w:rFonts w:asciiTheme="minorHAnsi" w:hAnsiTheme="minorHAnsi" w:eastAsiaTheme="majorEastAsia" w:cstheme="minorHAnsi"/>
          <w:szCs w:val="21"/>
        </w:rPr>
        <w:t>；具体要求可参照上述课程介绍</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家庭具有一定经济基础，能够提供访学所需学费及生活费；</w:t>
      </w:r>
    </w:p>
    <w:p>
      <w:pPr>
        <w:pStyle w:val="16"/>
        <w:numPr>
          <w:ilvl w:val="0"/>
          <w:numId w:val="3"/>
        </w:numPr>
        <w:spacing w:line="360" w:lineRule="auto"/>
        <w:ind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通过全美国际教育协会的项目面试、加州大学河滨分校的学术审核、以及我校院系及</w:t>
      </w:r>
    </w:p>
    <w:p>
      <w:pPr>
        <w:pStyle w:val="16"/>
        <w:spacing w:line="360" w:lineRule="auto"/>
        <w:ind w:left="570" w:firstLine="0" w:firstLineChars="0"/>
        <w:rPr>
          <w:rFonts w:asciiTheme="minorHAnsi" w:hAnsiTheme="minorHAnsi" w:eastAsiaTheme="majorEastAsia" w:cstheme="minorHAnsi"/>
          <w:szCs w:val="21"/>
        </w:rPr>
      </w:pPr>
      <w:r>
        <w:rPr>
          <w:rFonts w:hint="eastAsia" w:asciiTheme="minorHAnsi" w:hAnsiTheme="minorHAnsi" w:eastAsiaTheme="majorEastAsia" w:cstheme="minorHAnsi"/>
          <w:szCs w:val="21"/>
        </w:rPr>
        <w:t>国际交流处的派出资格审核</w:t>
      </w:r>
      <w:r>
        <w:rPr>
          <w:rFonts w:asciiTheme="minorHAnsi" w:hAnsiTheme="minorHAnsi" w:eastAsiaTheme="majorEastAsia" w:cstheme="minorHAnsi"/>
          <w:szCs w:val="21"/>
        </w:rPr>
        <w:t>。</w:t>
      </w:r>
    </w:p>
    <w:p>
      <w:pPr>
        <w:widowControl/>
        <w:spacing w:line="360" w:lineRule="auto"/>
        <w:jc w:val="left"/>
        <w:rPr>
          <w:rFonts w:ascii="宋体" w:hAnsi="宋体" w:cs="宋体"/>
          <w:kern w:val="0"/>
          <w:szCs w:val="21"/>
        </w:rPr>
      </w:pPr>
    </w:p>
    <w:sectPr>
      <w:headerReference r:id="rId3" w:type="default"/>
      <w:pgSz w:w="11906" w:h="16838"/>
      <w:pgMar w:top="2024" w:right="1797" w:bottom="1247" w:left="1797" w:header="73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微软雅黑">
    <w:panose1 w:val="020B0503020204020204"/>
    <w:charset w:val="86"/>
    <w:family w:val="swiss"/>
    <w:pitch w:val="default"/>
    <w:sig w:usb0="80000287" w:usb1="28C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0" w:lineRule="atLeast"/>
      <w:ind w:right="-336" w:rightChars="-160"/>
      <w:rPr>
        <w:rFonts w:ascii="微软雅黑" w:hAnsi="微软雅黑" w:eastAsia="微软雅黑"/>
        <w:sz w:val="30"/>
        <w:szCs w:val="30"/>
        <w:lang w:val="en-C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B36ACD"/>
    <w:multiLevelType w:val="multilevel"/>
    <w:tmpl w:val="61B36ACD"/>
    <w:lvl w:ilvl="0" w:tentative="0">
      <w:start w:val="1"/>
      <w:numFmt w:val="decimal"/>
      <w:lvlText w:val="%1）"/>
      <w:lvlJc w:val="left"/>
      <w:pPr>
        <w:ind w:left="570" w:hanging="360"/>
      </w:pPr>
      <w:rPr>
        <w:rFonts w:hint="default"/>
      </w:rPr>
    </w:lvl>
    <w:lvl w:ilvl="1" w:tentative="0">
      <w:start w:val="1"/>
      <w:numFmt w:val="lowerLetter"/>
      <w:lvlText w:val="%2)"/>
      <w:lvlJc w:val="left"/>
      <w:pPr>
        <w:ind w:left="1050" w:hanging="420"/>
      </w:pPr>
    </w:lvl>
    <w:lvl w:ilvl="2" w:tentative="0">
      <w:start w:val="1"/>
      <w:numFmt w:val="lowerRoman"/>
      <w:lvlText w:val="%3."/>
      <w:lvlJc w:val="right"/>
      <w:pPr>
        <w:ind w:left="1470" w:hanging="420"/>
      </w:pPr>
    </w:lvl>
    <w:lvl w:ilvl="3" w:tentative="0">
      <w:start w:val="1"/>
      <w:numFmt w:val="decimal"/>
      <w:lvlText w:val="%4."/>
      <w:lvlJc w:val="left"/>
      <w:pPr>
        <w:ind w:left="1890" w:hanging="420"/>
      </w:pPr>
    </w:lvl>
    <w:lvl w:ilvl="4" w:tentative="0">
      <w:start w:val="1"/>
      <w:numFmt w:val="lowerLetter"/>
      <w:lvlText w:val="%5)"/>
      <w:lvlJc w:val="left"/>
      <w:pPr>
        <w:ind w:left="2310" w:hanging="420"/>
      </w:pPr>
    </w:lvl>
    <w:lvl w:ilvl="5" w:tentative="0">
      <w:start w:val="1"/>
      <w:numFmt w:val="lowerRoman"/>
      <w:lvlText w:val="%6."/>
      <w:lvlJc w:val="right"/>
      <w:pPr>
        <w:ind w:left="2730" w:hanging="420"/>
      </w:pPr>
    </w:lvl>
    <w:lvl w:ilvl="6" w:tentative="0">
      <w:start w:val="1"/>
      <w:numFmt w:val="decimal"/>
      <w:lvlText w:val="%7."/>
      <w:lvlJc w:val="left"/>
      <w:pPr>
        <w:ind w:left="3150" w:hanging="420"/>
      </w:pPr>
    </w:lvl>
    <w:lvl w:ilvl="7" w:tentative="0">
      <w:start w:val="1"/>
      <w:numFmt w:val="lowerLetter"/>
      <w:lvlText w:val="%8)"/>
      <w:lvlJc w:val="left"/>
      <w:pPr>
        <w:ind w:left="3570" w:hanging="420"/>
      </w:pPr>
    </w:lvl>
    <w:lvl w:ilvl="8" w:tentative="0">
      <w:start w:val="1"/>
      <w:numFmt w:val="lowerRoman"/>
      <w:lvlText w:val="%9."/>
      <w:lvlJc w:val="right"/>
      <w:pPr>
        <w:ind w:left="3990" w:hanging="420"/>
      </w:pPr>
    </w:lvl>
  </w:abstractNum>
  <w:abstractNum w:abstractNumId="1">
    <w:nsid w:val="77F013D8"/>
    <w:multiLevelType w:val="multilevel"/>
    <w:tmpl w:val="77F013D8"/>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7A804196"/>
    <w:multiLevelType w:val="multilevel"/>
    <w:tmpl w:val="7A804196"/>
    <w:lvl w:ilvl="0" w:tentative="0">
      <w:start w:val="1"/>
      <w:numFmt w:val="japaneseCounting"/>
      <w:lvlText w:val="%1、"/>
      <w:lvlJc w:val="left"/>
      <w:pPr>
        <w:ind w:left="510" w:hanging="510"/>
      </w:pPr>
      <w:rPr>
        <w:rFonts w:hint="default"/>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8F"/>
    <w:rsid w:val="00001E37"/>
    <w:rsid w:val="000035D7"/>
    <w:rsid w:val="00010F31"/>
    <w:rsid w:val="000169DD"/>
    <w:rsid w:val="00022AFD"/>
    <w:rsid w:val="000230BD"/>
    <w:rsid w:val="000236D2"/>
    <w:rsid w:val="00024C64"/>
    <w:rsid w:val="00027223"/>
    <w:rsid w:val="0003068E"/>
    <w:rsid w:val="00030A02"/>
    <w:rsid w:val="00031403"/>
    <w:rsid w:val="000362BD"/>
    <w:rsid w:val="000402B0"/>
    <w:rsid w:val="00041148"/>
    <w:rsid w:val="00041BDA"/>
    <w:rsid w:val="000458B8"/>
    <w:rsid w:val="000519A2"/>
    <w:rsid w:val="0005389A"/>
    <w:rsid w:val="0006181E"/>
    <w:rsid w:val="00063779"/>
    <w:rsid w:val="00065242"/>
    <w:rsid w:val="00074930"/>
    <w:rsid w:val="000768CC"/>
    <w:rsid w:val="000820F9"/>
    <w:rsid w:val="0009206E"/>
    <w:rsid w:val="000A0A86"/>
    <w:rsid w:val="000A28A1"/>
    <w:rsid w:val="000A2A22"/>
    <w:rsid w:val="000A4030"/>
    <w:rsid w:val="000A44DA"/>
    <w:rsid w:val="000A5251"/>
    <w:rsid w:val="000B1A29"/>
    <w:rsid w:val="000C0FA9"/>
    <w:rsid w:val="000C3F5B"/>
    <w:rsid w:val="000C4E56"/>
    <w:rsid w:val="000C5C18"/>
    <w:rsid w:val="000C7F9A"/>
    <w:rsid w:val="000D2814"/>
    <w:rsid w:val="000E1209"/>
    <w:rsid w:val="000F1275"/>
    <w:rsid w:val="000F168E"/>
    <w:rsid w:val="001013E1"/>
    <w:rsid w:val="0010196F"/>
    <w:rsid w:val="001051AF"/>
    <w:rsid w:val="00106BA3"/>
    <w:rsid w:val="00110B1F"/>
    <w:rsid w:val="00110EDA"/>
    <w:rsid w:val="00112EFC"/>
    <w:rsid w:val="001131EA"/>
    <w:rsid w:val="00116EF3"/>
    <w:rsid w:val="00120A5E"/>
    <w:rsid w:val="00121D10"/>
    <w:rsid w:val="0012340B"/>
    <w:rsid w:val="0012488E"/>
    <w:rsid w:val="00124B0D"/>
    <w:rsid w:val="00127FE8"/>
    <w:rsid w:val="00134011"/>
    <w:rsid w:val="00135F93"/>
    <w:rsid w:val="00144195"/>
    <w:rsid w:val="00146AB9"/>
    <w:rsid w:val="001644D8"/>
    <w:rsid w:val="00167799"/>
    <w:rsid w:val="001738F0"/>
    <w:rsid w:val="00176F21"/>
    <w:rsid w:val="00182E04"/>
    <w:rsid w:val="001834A2"/>
    <w:rsid w:val="00184ECC"/>
    <w:rsid w:val="00186190"/>
    <w:rsid w:val="00192C0F"/>
    <w:rsid w:val="001A0C7A"/>
    <w:rsid w:val="001A281F"/>
    <w:rsid w:val="001A7D56"/>
    <w:rsid w:val="001B1730"/>
    <w:rsid w:val="001C1A51"/>
    <w:rsid w:val="001C6985"/>
    <w:rsid w:val="001D4042"/>
    <w:rsid w:val="001D4EF4"/>
    <w:rsid w:val="001D7363"/>
    <w:rsid w:val="001E31D7"/>
    <w:rsid w:val="001E5D98"/>
    <w:rsid w:val="001F35EA"/>
    <w:rsid w:val="001F5524"/>
    <w:rsid w:val="001F6BDD"/>
    <w:rsid w:val="00202030"/>
    <w:rsid w:val="00203BFF"/>
    <w:rsid w:val="002133F2"/>
    <w:rsid w:val="0021711E"/>
    <w:rsid w:val="00220E2D"/>
    <w:rsid w:val="0022214B"/>
    <w:rsid w:val="002274D9"/>
    <w:rsid w:val="00234BF2"/>
    <w:rsid w:val="002441C6"/>
    <w:rsid w:val="002449A1"/>
    <w:rsid w:val="00251642"/>
    <w:rsid w:val="00255140"/>
    <w:rsid w:val="00261406"/>
    <w:rsid w:val="00261C11"/>
    <w:rsid w:val="00263B61"/>
    <w:rsid w:val="00264008"/>
    <w:rsid w:val="00271BCB"/>
    <w:rsid w:val="0027416D"/>
    <w:rsid w:val="00275270"/>
    <w:rsid w:val="0028056A"/>
    <w:rsid w:val="002852EE"/>
    <w:rsid w:val="0029179F"/>
    <w:rsid w:val="00292326"/>
    <w:rsid w:val="00295361"/>
    <w:rsid w:val="00296348"/>
    <w:rsid w:val="00297E1A"/>
    <w:rsid w:val="002A0746"/>
    <w:rsid w:val="002A402F"/>
    <w:rsid w:val="002B61DD"/>
    <w:rsid w:val="002B7076"/>
    <w:rsid w:val="002C2028"/>
    <w:rsid w:val="002C229B"/>
    <w:rsid w:val="002C27D4"/>
    <w:rsid w:val="002C6AEB"/>
    <w:rsid w:val="002C722D"/>
    <w:rsid w:val="002D04D0"/>
    <w:rsid w:val="002D76B2"/>
    <w:rsid w:val="002E0F13"/>
    <w:rsid w:val="002E1476"/>
    <w:rsid w:val="002E3299"/>
    <w:rsid w:val="002E4985"/>
    <w:rsid w:val="002E64CC"/>
    <w:rsid w:val="002F08CC"/>
    <w:rsid w:val="002F1A53"/>
    <w:rsid w:val="002F3568"/>
    <w:rsid w:val="002F7AB9"/>
    <w:rsid w:val="00300AFD"/>
    <w:rsid w:val="0030157A"/>
    <w:rsid w:val="00302995"/>
    <w:rsid w:val="00303D3D"/>
    <w:rsid w:val="003160FE"/>
    <w:rsid w:val="0031712B"/>
    <w:rsid w:val="00321717"/>
    <w:rsid w:val="00321D5F"/>
    <w:rsid w:val="00342D9D"/>
    <w:rsid w:val="00342E7E"/>
    <w:rsid w:val="00353D39"/>
    <w:rsid w:val="003738EA"/>
    <w:rsid w:val="00375491"/>
    <w:rsid w:val="003822A8"/>
    <w:rsid w:val="00383DCC"/>
    <w:rsid w:val="00386A4E"/>
    <w:rsid w:val="00386C51"/>
    <w:rsid w:val="00387362"/>
    <w:rsid w:val="00390160"/>
    <w:rsid w:val="00390FCA"/>
    <w:rsid w:val="00394A95"/>
    <w:rsid w:val="00396306"/>
    <w:rsid w:val="00397742"/>
    <w:rsid w:val="003B669C"/>
    <w:rsid w:val="003B786E"/>
    <w:rsid w:val="003C6202"/>
    <w:rsid w:val="003C6EF7"/>
    <w:rsid w:val="003D0FE9"/>
    <w:rsid w:val="003D2BCE"/>
    <w:rsid w:val="003D4037"/>
    <w:rsid w:val="003D4529"/>
    <w:rsid w:val="003D4B46"/>
    <w:rsid w:val="003D5F48"/>
    <w:rsid w:val="003E01B3"/>
    <w:rsid w:val="003E1C0A"/>
    <w:rsid w:val="003E3199"/>
    <w:rsid w:val="003E7898"/>
    <w:rsid w:val="003F050A"/>
    <w:rsid w:val="003F059B"/>
    <w:rsid w:val="003F211D"/>
    <w:rsid w:val="003F50D1"/>
    <w:rsid w:val="003F5F88"/>
    <w:rsid w:val="0041273F"/>
    <w:rsid w:val="00426325"/>
    <w:rsid w:val="00437A33"/>
    <w:rsid w:val="0045270B"/>
    <w:rsid w:val="00454940"/>
    <w:rsid w:val="00454C45"/>
    <w:rsid w:val="00457F56"/>
    <w:rsid w:val="004624BE"/>
    <w:rsid w:val="00465A92"/>
    <w:rsid w:val="004679CE"/>
    <w:rsid w:val="00470270"/>
    <w:rsid w:val="00471CBF"/>
    <w:rsid w:val="00482F29"/>
    <w:rsid w:val="00485AD1"/>
    <w:rsid w:val="004932B6"/>
    <w:rsid w:val="004946E0"/>
    <w:rsid w:val="00495E6D"/>
    <w:rsid w:val="004A1602"/>
    <w:rsid w:val="004B4D89"/>
    <w:rsid w:val="004B516E"/>
    <w:rsid w:val="004C0CEF"/>
    <w:rsid w:val="004C0E26"/>
    <w:rsid w:val="004C3192"/>
    <w:rsid w:val="004C343D"/>
    <w:rsid w:val="004C5277"/>
    <w:rsid w:val="004C6632"/>
    <w:rsid w:val="004D3884"/>
    <w:rsid w:val="004D5BBA"/>
    <w:rsid w:val="004E0748"/>
    <w:rsid w:val="004E728E"/>
    <w:rsid w:val="004E7815"/>
    <w:rsid w:val="004F0AAB"/>
    <w:rsid w:val="004F743F"/>
    <w:rsid w:val="004F7C1B"/>
    <w:rsid w:val="00500A8F"/>
    <w:rsid w:val="005060F9"/>
    <w:rsid w:val="00512BAE"/>
    <w:rsid w:val="00522EAE"/>
    <w:rsid w:val="005233D2"/>
    <w:rsid w:val="00525703"/>
    <w:rsid w:val="005326B5"/>
    <w:rsid w:val="005339BB"/>
    <w:rsid w:val="00536F45"/>
    <w:rsid w:val="00537EE6"/>
    <w:rsid w:val="00547E75"/>
    <w:rsid w:val="00555016"/>
    <w:rsid w:val="00556212"/>
    <w:rsid w:val="0057138A"/>
    <w:rsid w:val="00572B6E"/>
    <w:rsid w:val="005762B0"/>
    <w:rsid w:val="00584716"/>
    <w:rsid w:val="005849E3"/>
    <w:rsid w:val="00584E4F"/>
    <w:rsid w:val="00584E6C"/>
    <w:rsid w:val="00586D6C"/>
    <w:rsid w:val="00587D18"/>
    <w:rsid w:val="00596D1A"/>
    <w:rsid w:val="005A31F5"/>
    <w:rsid w:val="005A65C8"/>
    <w:rsid w:val="005B22D7"/>
    <w:rsid w:val="005B4F8B"/>
    <w:rsid w:val="005B69C2"/>
    <w:rsid w:val="005C27A1"/>
    <w:rsid w:val="005C5B15"/>
    <w:rsid w:val="005C7CC0"/>
    <w:rsid w:val="005D0683"/>
    <w:rsid w:val="005D22D0"/>
    <w:rsid w:val="005E5A41"/>
    <w:rsid w:val="005E674A"/>
    <w:rsid w:val="005E6E17"/>
    <w:rsid w:val="005F4211"/>
    <w:rsid w:val="005F6112"/>
    <w:rsid w:val="00601F69"/>
    <w:rsid w:val="00606AA2"/>
    <w:rsid w:val="00606C4F"/>
    <w:rsid w:val="00614AEA"/>
    <w:rsid w:val="00617A76"/>
    <w:rsid w:val="00621ED0"/>
    <w:rsid w:val="00622238"/>
    <w:rsid w:val="00624BB2"/>
    <w:rsid w:val="00632329"/>
    <w:rsid w:val="00637AD1"/>
    <w:rsid w:val="006452B3"/>
    <w:rsid w:val="00663035"/>
    <w:rsid w:val="00664055"/>
    <w:rsid w:val="00666CF9"/>
    <w:rsid w:val="00667457"/>
    <w:rsid w:val="00667A61"/>
    <w:rsid w:val="00670ED6"/>
    <w:rsid w:val="0067541F"/>
    <w:rsid w:val="006858D5"/>
    <w:rsid w:val="00687648"/>
    <w:rsid w:val="00687DBB"/>
    <w:rsid w:val="00696B1C"/>
    <w:rsid w:val="006A2B5F"/>
    <w:rsid w:val="006A72B8"/>
    <w:rsid w:val="006C2070"/>
    <w:rsid w:val="006D5B15"/>
    <w:rsid w:val="006D642C"/>
    <w:rsid w:val="006F2AA6"/>
    <w:rsid w:val="00700EA9"/>
    <w:rsid w:val="0070255A"/>
    <w:rsid w:val="00705BEF"/>
    <w:rsid w:val="00706179"/>
    <w:rsid w:val="007113DD"/>
    <w:rsid w:val="0071430B"/>
    <w:rsid w:val="0071531C"/>
    <w:rsid w:val="00716CCC"/>
    <w:rsid w:val="00720659"/>
    <w:rsid w:val="0072201D"/>
    <w:rsid w:val="00733292"/>
    <w:rsid w:val="007423FD"/>
    <w:rsid w:val="007427E3"/>
    <w:rsid w:val="007619AD"/>
    <w:rsid w:val="00762330"/>
    <w:rsid w:val="0076499F"/>
    <w:rsid w:val="00770616"/>
    <w:rsid w:val="00772E22"/>
    <w:rsid w:val="00775505"/>
    <w:rsid w:val="00776AE1"/>
    <w:rsid w:val="00781A00"/>
    <w:rsid w:val="00785C31"/>
    <w:rsid w:val="007A01B4"/>
    <w:rsid w:val="007A03BE"/>
    <w:rsid w:val="007A07E5"/>
    <w:rsid w:val="007A235B"/>
    <w:rsid w:val="007A385D"/>
    <w:rsid w:val="007A3E79"/>
    <w:rsid w:val="007A7362"/>
    <w:rsid w:val="007B5A17"/>
    <w:rsid w:val="007B7729"/>
    <w:rsid w:val="007C66DE"/>
    <w:rsid w:val="007D0768"/>
    <w:rsid w:val="007D224F"/>
    <w:rsid w:val="007D3454"/>
    <w:rsid w:val="007D469C"/>
    <w:rsid w:val="007E0C8A"/>
    <w:rsid w:val="007E1D60"/>
    <w:rsid w:val="007E3816"/>
    <w:rsid w:val="007F5700"/>
    <w:rsid w:val="007F71C8"/>
    <w:rsid w:val="00802548"/>
    <w:rsid w:val="00802957"/>
    <w:rsid w:val="00803079"/>
    <w:rsid w:val="00814AA6"/>
    <w:rsid w:val="00824FC1"/>
    <w:rsid w:val="008267EE"/>
    <w:rsid w:val="0083050D"/>
    <w:rsid w:val="00830B32"/>
    <w:rsid w:val="00832E9B"/>
    <w:rsid w:val="00834D45"/>
    <w:rsid w:val="008432ED"/>
    <w:rsid w:val="00843F7D"/>
    <w:rsid w:val="008450F3"/>
    <w:rsid w:val="0086227D"/>
    <w:rsid w:val="00863FEE"/>
    <w:rsid w:val="00874452"/>
    <w:rsid w:val="00875220"/>
    <w:rsid w:val="0088500C"/>
    <w:rsid w:val="0089014A"/>
    <w:rsid w:val="008902CF"/>
    <w:rsid w:val="008966E9"/>
    <w:rsid w:val="008A6C3B"/>
    <w:rsid w:val="008B4A3B"/>
    <w:rsid w:val="008B56E5"/>
    <w:rsid w:val="008B6E77"/>
    <w:rsid w:val="008C1F77"/>
    <w:rsid w:val="008D3CFE"/>
    <w:rsid w:val="008D5E6C"/>
    <w:rsid w:val="008D7F16"/>
    <w:rsid w:val="008E4534"/>
    <w:rsid w:val="008E54DB"/>
    <w:rsid w:val="008E6D2A"/>
    <w:rsid w:val="008F1045"/>
    <w:rsid w:val="009018E4"/>
    <w:rsid w:val="00903BED"/>
    <w:rsid w:val="00905613"/>
    <w:rsid w:val="00905BF1"/>
    <w:rsid w:val="00913572"/>
    <w:rsid w:val="009171E7"/>
    <w:rsid w:val="00917A3B"/>
    <w:rsid w:val="0092087F"/>
    <w:rsid w:val="00922D9B"/>
    <w:rsid w:val="0092377F"/>
    <w:rsid w:val="0093026D"/>
    <w:rsid w:val="00930DF7"/>
    <w:rsid w:val="00936821"/>
    <w:rsid w:val="0094276A"/>
    <w:rsid w:val="00942C75"/>
    <w:rsid w:val="00951195"/>
    <w:rsid w:val="009517D1"/>
    <w:rsid w:val="00952045"/>
    <w:rsid w:val="00952BA5"/>
    <w:rsid w:val="009554FB"/>
    <w:rsid w:val="00957EEC"/>
    <w:rsid w:val="00963696"/>
    <w:rsid w:val="009642E6"/>
    <w:rsid w:val="009645E2"/>
    <w:rsid w:val="00965CCC"/>
    <w:rsid w:val="00972BCD"/>
    <w:rsid w:val="0097304E"/>
    <w:rsid w:val="0097647D"/>
    <w:rsid w:val="00983752"/>
    <w:rsid w:val="00983EF6"/>
    <w:rsid w:val="009959F3"/>
    <w:rsid w:val="009A0158"/>
    <w:rsid w:val="009A11C1"/>
    <w:rsid w:val="009A27F7"/>
    <w:rsid w:val="009A292D"/>
    <w:rsid w:val="009A4CAF"/>
    <w:rsid w:val="009A69B5"/>
    <w:rsid w:val="009B0D73"/>
    <w:rsid w:val="009B3167"/>
    <w:rsid w:val="009C020C"/>
    <w:rsid w:val="009C5D67"/>
    <w:rsid w:val="009C7A2D"/>
    <w:rsid w:val="009C7CE4"/>
    <w:rsid w:val="009E0D9A"/>
    <w:rsid w:val="009E4A3B"/>
    <w:rsid w:val="009F0653"/>
    <w:rsid w:val="009F38D1"/>
    <w:rsid w:val="009F7FCB"/>
    <w:rsid w:val="00A00B17"/>
    <w:rsid w:val="00A1042E"/>
    <w:rsid w:val="00A1794D"/>
    <w:rsid w:val="00A207E1"/>
    <w:rsid w:val="00A220C6"/>
    <w:rsid w:val="00A2358C"/>
    <w:rsid w:val="00A2663A"/>
    <w:rsid w:val="00A31C85"/>
    <w:rsid w:val="00A328F2"/>
    <w:rsid w:val="00A32C2E"/>
    <w:rsid w:val="00A33A9E"/>
    <w:rsid w:val="00A55A1E"/>
    <w:rsid w:val="00A623DF"/>
    <w:rsid w:val="00A72E16"/>
    <w:rsid w:val="00A76003"/>
    <w:rsid w:val="00A76D78"/>
    <w:rsid w:val="00A83140"/>
    <w:rsid w:val="00A843DA"/>
    <w:rsid w:val="00A8471B"/>
    <w:rsid w:val="00A84830"/>
    <w:rsid w:val="00A977F7"/>
    <w:rsid w:val="00AA2334"/>
    <w:rsid w:val="00AA4DC4"/>
    <w:rsid w:val="00AB05C6"/>
    <w:rsid w:val="00AB66D7"/>
    <w:rsid w:val="00AC1718"/>
    <w:rsid w:val="00AC2E96"/>
    <w:rsid w:val="00AC32C6"/>
    <w:rsid w:val="00AC54E9"/>
    <w:rsid w:val="00AD7BA1"/>
    <w:rsid w:val="00AE2266"/>
    <w:rsid w:val="00AE2CAD"/>
    <w:rsid w:val="00AE32EC"/>
    <w:rsid w:val="00AF2389"/>
    <w:rsid w:val="00AF5247"/>
    <w:rsid w:val="00AF78C6"/>
    <w:rsid w:val="00AF7CB4"/>
    <w:rsid w:val="00B00961"/>
    <w:rsid w:val="00B12237"/>
    <w:rsid w:val="00B12F3C"/>
    <w:rsid w:val="00B24FF7"/>
    <w:rsid w:val="00B2543C"/>
    <w:rsid w:val="00B26192"/>
    <w:rsid w:val="00B40A66"/>
    <w:rsid w:val="00B50CF4"/>
    <w:rsid w:val="00B5246E"/>
    <w:rsid w:val="00B57B39"/>
    <w:rsid w:val="00B63E07"/>
    <w:rsid w:val="00B6632A"/>
    <w:rsid w:val="00B67C18"/>
    <w:rsid w:val="00B74F9C"/>
    <w:rsid w:val="00B7786D"/>
    <w:rsid w:val="00B801E0"/>
    <w:rsid w:val="00B83422"/>
    <w:rsid w:val="00B841C1"/>
    <w:rsid w:val="00B8624F"/>
    <w:rsid w:val="00B8765A"/>
    <w:rsid w:val="00B955B3"/>
    <w:rsid w:val="00BA15F6"/>
    <w:rsid w:val="00BA2D7A"/>
    <w:rsid w:val="00BB11A8"/>
    <w:rsid w:val="00BB2026"/>
    <w:rsid w:val="00BC3B43"/>
    <w:rsid w:val="00BC5535"/>
    <w:rsid w:val="00BE003E"/>
    <w:rsid w:val="00BE02A7"/>
    <w:rsid w:val="00BE2788"/>
    <w:rsid w:val="00BE6F4C"/>
    <w:rsid w:val="00BE7E70"/>
    <w:rsid w:val="00BF5F9C"/>
    <w:rsid w:val="00C02F99"/>
    <w:rsid w:val="00C05D8E"/>
    <w:rsid w:val="00C06B20"/>
    <w:rsid w:val="00C06CBE"/>
    <w:rsid w:val="00C123C3"/>
    <w:rsid w:val="00C126DF"/>
    <w:rsid w:val="00C15DBB"/>
    <w:rsid w:val="00C444EA"/>
    <w:rsid w:val="00C5114A"/>
    <w:rsid w:val="00C51892"/>
    <w:rsid w:val="00C55BB5"/>
    <w:rsid w:val="00C64953"/>
    <w:rsid w:val="00C73735"/>
    <w:rsid w:val="00C745E3"/>
    <w:rsid w:val="00C75C2E"/>
    <w:rsid w:val="00C766EF"/>
    <w:rsid w:val="00C773FC"/>
    <w:rsid w:val="00C807AA"/>
    <w:rsid w:val="00C80EE6"/>
    <w:rsid w:val="00C817A7"/>
    <w:rsid w:val="00C861B2"/>
    <w:rsid w:val="00CA2A8B"/>
    <w:rsid w:val="00CA65E9"/>
    <w:rsid w:val="00CB4339"/>
    <w:rsid w:val="00CB6A55"/>
    <w:rsid w:val="00CC1890"/>
    <w:rsid w:val="00CC480B"/>
    <w:rsid w:val="00CC72C5"/>
    <w:rsid w:val="00CC7310"/>
    <w:rsid w:val="00CD332E"/>
    <w:rsid w:val="00CD682F"/>
    <w:rsid w:val="00CE06FC"/>
    <w:rsid w:val="00CE4335"/>
    <w:rsid w:val="00CE6D9C"/>
    <w:rsid w:val="00D03331"/>
    <w:rsid w:val="00D073EA"/>
    <w:rsid w:val="00D12776"/>
    <w:rsid w:val="00D2092D"/>
    <w:rsid w:val="00D31AFE"/>
    <w:rsid w:val="00D332D6"/>
    <w:rsid w:val="00D346FC"/>
    <w:rsid w:val="00D35444"/>
    <w:rsid w:val="00D3691D"/>
    <w:rsid w:val="00D371C4"/>
    <w:rsid w:val="00D50E81"/>
    <w:rsid w:val="00D634D8"/>
    <w:rsid w:val="00D63C2D"/>
    <w:rsid w:val="00D651FF"/>
    <w:rsid w:val="00D71DEB"/>
    <w:rsid w:val="00D80609"/>
    <w:rsid w:val="00D817AE"/>
    <w:rsid w:val="00D82BB6"/>
    <w:rsid w:val="00D97417"/>
    <w:rsid w:val="00DA100A"/>
    <w:rsid w:val="00DA25AD"/>
    <w:rsid w:val="00DA73E5"/>
    <w:rsid w:val="00DA7C68"/>
    <w:rsid w:val="00DB0090"/>
    <w:rsid w:val="00DB1679"/>
    <w:rsid w:val="00DB67B8"/>
    <w:rsid w:val="00DC2F1C"/>
    <w:rsid w:val="00DC2F84"/>
    <w:rsid w:val="00DC4BA2"/>
    <w:rsid w:val="00DD4C8D"/>
    <w:rsid w:val="00DD7FB4"/>
    <w:rsid w:val="00DE3BF2"/>
    <w:rsid w:val="00DE533D"/>
    <w:rsid w:val="00DF1C7E"/>
    <w:rsid w:val="00DF1DBD"/>
    <w:rsid w:val="00DF4AB0"/>
    <w:rsid w:val="00DF66EE"/>
    <w:rsid w:val="00E00371"/>
    <w:rsid w:val="00E058F0"/>
    <w:rsid w:val="00E06943"/>
    <w:rsid w:val="00E07A31"/>
    <w:rsid w:val="00E13EF3"/>
    <w:rsid w:val="00E17346"/>
    <w:rsid w:val="00E23047"/>
    <w:rsid w:val="00E23270"/>
    <w:rsid w:val="00E24273"/>
    <w:rsid w:val="00E309FD"/>
    <w:rsid w:val="00E403D4"/>
    <w:rsid w:val="00E50150"/>
    <w:rsid w:val="00E5049F"/>
    <w:rsid w:val="00E54419"/>
    <w:rsid w:val="00E61308"/>
    <w:rsid w:val="00E61E70"/>
    <w:rsid w:val="00E63C89"/>
    <w:rsid w:val="00E67E38"/>
    <w:rsid w:val="00E709BE"/>
    <w:rsid w:val="00E76995"/>
    <w:rsid w:val="00E80E43"/>
    <w:rsid w:val="00E8311C"/>
    <w:rsid w:val="00E87A04"/>
    <w:rsid w:val="00E922B4"/>
    <w:rsid w:val="00E97970"/>
    <w:rsid w:val="00EA397F"/>
    <w:rsid w:val="00EA4003"/>
    <w:rsid w:val="00EA5EE3"/>
    <w:rsid w:val="00EA6B8F"/>
    <w:rsid w:val="00EB0151"/>
    <w:rsid w:val="00EB7ED2"/>
    <w:rsid w:val="00EC43C8"/>
    <w:rsid w:val="00ED457C"/>
    <w:rsid w:val="00EE0B92"/>
    <w:rsid w:val="00EE0F0E"/>
    <w:rsid w:val="00EE2CFC"/>
    <w:rsid w:val="00EE68D2"/>
    <w:rsid w:val="00EF14B7"/>
    <w:rsid w:val="00EF44AD"/>
    <w:rsid w:val="00F00550"/>
    <w:rsid w:val="00F014F8"/>
    <w:rsid w:val="00F13937"/>
    <w:rsid w:val="00F17267"/>
    <w:rsid w:val="00F27587"/>
    <w:rsid w:val="00F307F9"/>
    <w:rsid w:val="00F3131F"/>
    <w:rsid w:val="00F32538"/>
    <w:rsid w:val="00F34A00"/>
    <w:rsid w:val="00F34D93"/>
    <w:rsid w:val="00F36E21"/>
    <w:rsid w:val="00F62AEB"/>
    <w:rsid w:val="00F66A6D"/>
    <w:rsid w:val="00F72010"/>
    <w:rsid w:val="00F76428"/>
    <w:rsid w:val="00F77798"/>
    <w:rsid w:val="00F77B4D"/>
    <w:rsid w:val="00F820F7"/>
    <w:rsid w:val="00F83A44"/>
    <w:rsid w:val="00F85C22"/>
    <w:rsid w:val="00F86B12"/>
    <w:rsid w:val="00F87AC6"/>
    <w:rsid w:val="00F979AC"/>
    <w:rsid w:val="00FA6353"/>
    <w:rsid w:val="00FB32DE"/>
    <w:rsid w:val="00FB7A50"/>
    <w:rsid w:val="00FC0825"/>
    <w:rsid w:val="00FC0DF5"/>
    <w:rsid w:val="00FC44B5"/>
    <w:rsid w:val="00FC6127"/>
    <w:rsid w:val="00FC7A4D"/>
    <w:rsid w:val="00FD08A0"/>
    <w:rsid w:val="00FD13B0"/>
    <w:rsid w:val="00FD2E42"/>
    <w:rsid w:val="00FD4AA6"/>
    <w:rsid w:val="00FE2B9E"/>
    <w:rsid w:val="00FE6555"/>
    <w:rsid w:val="00FF51E1"/>
    <w:rsid w:val="65CA7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kern w:val="0"/>
      <w:sz w:val="36"/>
      <w:szCs w:val="36"/>
    </w:rPr>
  </w:style>
  <w:style w:type="character" w:default="1" w:styleId="8">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3">
    <w:name w:val="Body Text Indent"/>
    <w:basedOn w:val="1"/>
    <w:qFormat/>
    <w:uiPriority w:val="0"/>
    <w:pPr>
      <w:widowControl/>
      <w:spacing w:before="100" w:beforeAutospacing="1" w:after="100" w:afterAutospacing="1"/>
      <w:jc w:val="left"/>
    </w:pPr>
    <w:rPr>
      <w:rFonts w:ascii="宋体" w:hAnsi="宋体" w:cs="宋体"/>
      <w:kern w:val="0"/>
      <w:sz w:val="24"/>
    </w:rPr>
  </w:style>
  <w:style w:type="paragraph" w:styleId="4">
    <w:name w:val="Body Text Indent 2"/>
    <w:basedOn w:val="1"/>
    <w:uiPriority w:val="0"/>
    <w:pPr>
      <w:widowControl/>
      <w:spacing w:before="100" w:beforeAutospacing="1" w:after="100" w:afterAutospacing="1"/>
      <w:jc w:val="left"/>
    </w:pPr>
    <w:rPr>
      <w:rFonts w:ascii="宋体" w:hAnsi="宋体" w:cs="宋体"/>
      <w:kern w:val="0"/>
      <w:sz w:val="2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9">
    <w:name w:val="Strong"/>
    <w:qFormat/>
    <w:uiPriority w:val="0"/>
    <w:rPr>
      <w:b/>
      <w:bCs/>
    </w:rPr>
  </w:style>
  <w:style w:type="character" w:styleId="10">
    <w:name w:val="Hyperlink"/>
    <w:uiPriority w:val="0"/>
    <w:rPr>
      <w:color w:val="0068B7"/>
      <w:u w:val="none"/>
    </w:rPr>
  </w:style>
  <w:style w:type="table" w:styleId="12">
    <w:name w:val="Table Grid"/>
    <w:basedOn w:val="11"/>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3">
    <w:name w:val="141"/>
    <w:uiPriority w:val="0"/>
    <w:rPr>
      <w:sz w:val="21"/>
      <w:szCs w:val="21"/>
    </w:rPr>
  </w:style>
  <w:style w:type="character" w:customStyle="1" w:styleId="14">
    <w:name w:val="ztag pre"/>
    <w:basedOn w:val="8"/>
    <w:uiPriority w:val="0"/>
  </w:style>
  <w:style w:type="character" w:customStyle="1" w:styleId="15">
    <w:name w:val="已访问的超链接1"/>
    <w:qFormat/>
    <w:uiPriority w:val="0"/>
    <w:rPr>
      <w:color w:val="800080"/>
      <w:u w:val="single"/>
    </w:rPr>
  </w:style>
  <w:style w:type="paragraph" w:customStyle="1" w:styleId="16">
    <w:name w:val="List Paragraph"/>
    <w:basedOn w:val="1"/>
    <w:qFormat/>
    <w:uiPriority w:val="34"/>
    <w:pPr>
      <w:ind w:firstLine="420" w:firstLineChars="200"/>
    </w:pPr>
  </w:style>
  <w:style w:type="character" w:customStyle="1" w:styleId="17">
    <w:name w:val="apple-converted-space"/>
    <w:basedOn w:val="8"/>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409</Words>
  <Characters>2333</Characters>
  <Lines>19</Lines>
  <Paragraphs>5</Paragraphs>
  <TotalTime>0</TotalTime>
  <ScaleCrop>false</ScaleCrop>
  <LinksUpToDate>false</LinksUpToDate>
  <CharactersWithSpaces>2737</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2017-06-13T08:29:00Z</dcterms:created>
  <dc:creator>全美国际教育协会</dc:creator>
  <cp:lastModifiedBy>USIEA--Xi'an</cp:lastModifiedBy>
  <cp:lastPrinted>2011-12-16T08:54:00Z</cp:lastPrinted>
  <dcterms:modified xsi:type="dcterms:W3CDTF">2017-08-31T02:02:02Z</dcterms:modified>
  <dc:title>加州大学河滨分校短期访学项目</dc:title>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